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139D6C" w14:textId="77777777" w:rsidR="00CB6E00" w:rsidRPr="00940D19" w:rsidRDefault="008D7943" w:rsidP="00A30831">
      <w:pPr>
        <w:jc w:val="center"/>
        <w:rPr>
          <w:rFonts w:ascii="Arial" w:hAnsi="Arial" w:cs="Arial"/>
          <w:b/>
          <w:noProof/>
          <w:sz w:val="24"/>
          <w:szCs w:val="24"/>
          <w:lang w:eastAsia="es-CO"/>
        </w:rPr>
      </w:pPr>
      <w:r w:rsidRPr="00940D19">
        <w:rPr>
          <w:rFonts w:ascii="Arial" w:hAnsi="Arial" w:cs="Arial"/>
          <w:b/>
          <w:noProof/>
          <w:sz w:val="24"/>
          <w:szCs w:val="24"/>
          <w:lang w:eastAsia="es-CO"/>
        </w:rPr>
        <w:drawing>
          <wp:inline distT="0" distB="0" distL="0" distR="0" wp14:anchorId="31134262" wp14:editId="4AE67F9E">
            <wp:extent cx="4857750" cy="1299961"/>
            <wp:effectExtent l="0" t="0" r="0" b="0"/>
            <wp:docPr id="4" name="Imagen 4" descr="Imagen con título del documento: Espacios de Participación Ciudadana y Rendición de Cuentas por parte de la gerente de la E.S.E Hospital Manuel Uribe Ángel 2023 y logo institu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_rendición.jpg"/>
                    <pic:cNvPicPr/>
                  </pic:nvPicPr>
                  <pic:blipFill>
                    <a:blip r:embed="rId11">
                      <a:extLst>
                        <a:ext uri="{28A0092B-C50C-407E-A947-70E740481C1C}">
                          <a14:useLocalDpi xmlns:a14="http://schemas.microsoft.com/office/drawing/2010/main" val="0"/>
                        </a:ext>
                      </a:extLst>
                    </a:blip>
                    <a:stretch>
                      <a:fillRect/>
                    </a:stretch>
                  </pic:blipFill>
                  <pic:spPr>
                    <a:xfrm>
                      <a:off x="0" y="0"/>
                      <a:ext cx="4891889" cy="1309097"/>
                    </a:xfrm>
                    <a:prstGeom prst="rect">
                      <a:avLst/>
                    </a:prstGeom>
                  </pic:spPr>
                </pic:pic>
              </a:graphicData>
            </a:graphic>
          </wp:inline>
        </w:drawing>
      </w:r>
    </w:p>
    <w:p w14:paraId="458AE5DE" w14:textId="77777777" w:rsidR="008D7943" w:rsidRPr="00940D19" w:rsidRDefault="00215C24" w:rsidP="00BC4210">
      <w:pPr>
        <w:rPr>
          <w:rFonts w:ascii="Arial" w:hAnsi="Arial" w:cs="Arial"/>
          <w:b/>
          <w:color w:val="632423" w:themeColor="accent2" w:themeShade="80"/>
          <w:sz w:val="24"/>
          <w:szCs w:val="24"/>
          <w:u w:val="single"/>
        </w:rPr>
      </w:pPr>
      <w:r w:rsidRPr="00940D19">
        <w:rPr>
          <w:rFonts w:ascii="Arial" w:hAnsi="Arial" w:cs="Arial"/>
          <w:noProof/>
          <w:sz w:val="24"/>
          <w:szCs w:val="24"/>
        </w:rPr>
        <w:drawing>
          <wp:inline distT="0" distB="0" distL="0" distR="0" wp14:anchorId="0BF8C6C4" wp14:editId="07BABE52">
            <wp:extent cx="5116195" cy="3133725"/>
            <wp:effectExtent l="0" t="0" r="8255" b="9525"/>
            <wp:docPr id="6" name="Imagen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681" t="19306" r="12034" b="13490"/>
                    <a:stretch/>
                  </pic:blipFill>
                  <pic:spPr bwMode="auto">
                    <a:xfrm>
                      <a:off x="0" y="0"/>
                      <a:ext cx="5116195" cy="3133725"/>
                    </a:xfrm>
                    <a:prstGeom prst="rect">
                      <a:avLst/>
                    </a:prstGeom>
                    <a:noFill/>
                    <a:ln>
                      <a:noFill/>
                    </a:ln>
                    <a:extLst>
                      <a:ext uri="{53640926-AAD7-44D8-BBD7-CCE9431645EC}">
                        <a14:shadowObscured xmlns:a14="http://schemas.microsoft.com/office/drawing/2010/main"/>
                      </a:ext>
                    </a:extLst>
                  </pic:spPr>
                </pic:pic>
              </a:graphicData>
            </a:graphic>
          </wp:inline>
        </w:drawing>
      </w:r>
    </w:p>
    <w:p w14:paraId="7CA140E0" w14:textId="77777777" w:rsidR="0075284F" w:rsidRPr="00940D19" w:rsidRDefault="0075284F" w:rsidP="00BC4210">
      <w:pPr>
        <w:rPr>
          <w:rFonts w:ascii="Arial" w:hAnsi="Arial" w:cs="Arial"/>
          <w:b/>
          <w:color w:val="632423" w:themeColor="accent2" w:themeShade="80"/>
          <w:sz w:val="24"/>
          <w:szCs w:val="24"/>
          <w:u w:val="single"/>
        </w:rPr>
      </w:pPr>
      <w:r w:rsidRPr="00940D19">
        <w:rPr>
          <w:rFonts w:ascii="Arial" w:hAnsi="Arial" w:cs="Arial"/>
          <w:b/>
          <w:color w:val="632423" w:themeColor="accent2" w:themeShade="80"/>
          <w:sz w:val="24"/>
          <w:szCs w:val="24"/>
          <w:u w:val="single"/>
        </w:rPr>
        <w:t xml:space="preserve">JUNTA DIRECTIVA </w:t>
      </w:r>
      <w:r w:rsidR="00566DDE" w:rsidRPr="00940D19">
        <w:rPr>
          <w:rFonts w:ascii="Arial" w:hAnsi="Arial" w:cs="Arial"/>
          <w:b/>
          <w:color w:val="632423" w:themeColor="accent2" w:themeShade="80"/>
          <w:sz w:val="24"/>
          <w:szCs w:val="24"/>
          <w:u w:val="single"/>
        </w:rPr>
        <w:t>DE LA E.S.E</w:t>
      </w:r>
      <w:r w:rsidR="00A63CE4" w:rsidRPr="00940D19">
        <w:rPr>
          <w:rFonts w:ascii="Arial" w:hAnsi="Arial" w:cs="Arial"/>
          <w:b/>
          <w:color w:val="632423" w:themeColor="accent2" w:themeShade="80"/>
          <w:sz w:val="24"/>
          <w:szCs w:val="24"/>
          <w:u w:val="single"/>
        </w:rPr>
        <w:t>.</w:t>
      </w:r>
      <w:r w:rsidR="00566DDE" w:rsidRPr="00940D19">
        <w:rPr>
          <w:rFonts w:ascii="Arial" w:hAnsi="Arial" w:cs="Arial"/>
          <w:b/>
          <w:color w:val="632423" w:themeColor="accent2" w:themeShade="80"/>
          <w:sz w:val="24"/>
          <w:szCs w:val="24"/>
          <w:u w:val="single"/>
        </w:rPr>
        <w:t>:</w:t>
      </w:r>
    </w:p>
    <w:p w14:paraId="5142D04E" w14:textId="77777777" w:rsidR="00A0538B" w:rsidRPr="00940D19" w:rsidRDefault="00A0538B" w:rsidP="00BC4210">
      <w:pPr>
        <w:rPr>
          <w:rFonts w:ascii="Arial" w:hAnsi="Arial" w:cs="Arial"/>
          <w:bCs/>
          <w:color w:val="202124"/>
          <w:sz w:val="24"/>
          <w:szCs w:val="24"/>
          <w:shd w:val="clear" w:color="auto" w:fill="FFFFFF"/>
        </w:rPr>
      </w:pPr>
      <w:r w:rsidRPr="00940D19">
        <w:rPr>
          <w:rFonts w:ascii="Arial" w:hAnsi="Arial" w:cs="Arial"/>
          <w:bCs/>
          <w:color w:val="202124"/>
          <w:sz w:val="24"/>
          <w:szCs w:val="24"/>
          <w:shd w:val="clear" w:color="auto" w:fill="FFFFFF"/>
        </w:rPr>
        <w:t>La Junta Directiva el máximo organismo directivo, que responde con la Gerente por el manejo general de la Empresa Social del Estado E.S.E. Hospital Manuel Uribe Ángel. La información, financiera, la gestión clínica son algunos de los temas tratados en este espacio para la toma de decisiones en el Hospital.</w:t>
      </w:r>
    </w:p>
    <w:p w14:paraId="0B3E0ECA" w14:textId="77777777" w:rsidR="0065405B" w:rsidRPr="00940D19" w:rsidRDefault="0075284F" w:rsidP="00A0538B">
      <w:pPr>
        <w:rPr>
          <w:rFonts w:ascii="Arial" w:hAnsi="Arial" w:cs="Arial"/>
          <w:sz w:val="24"/>
          <w:szCs w:val="24"/>
        </w:rPr>
      </w:pPr>
      <w:r w:rsidRPr="00940D19">
        <w:rPr>
          <w:rFonts w:ascii="Arial" w:hAnsi="Arial" w:cs="Arial"/>
          <w:b/>
          <w:sz w:val="24"/>
          <w:szCs w:val="24"/>
        </w:rPr>
        <w:t>Fechas</w:t>
      </w:r>
      <w:r w:rsidR="00A0538B" w:rsidRPr="00940D19">
        <w:rPr>
          <w:rFonts w:ascii="Arial" w:hAnsi="Arial" w:cs="Arial"/>
          <w:b/>
          <w:sz w:val="24"/>
          <w:szCs w:val="24"/>
        </w:rPr>
        <w:t xml:space="preserve"> 202</w:t>
      </w:r>
      <w:r w:rsidR="00D66295" w:rsidRPr="00940D19">
        <w:rPr>
          <w:rFonts w:ascii="Arial" w:hAnsi="Arial" w:cs="Arial"/>
          <w:b/>
          <w:sz w:val="24"/>
          <w:szCs w:val="24"/>
        </w:rPr>
        <w:t>3</w:t>
      </w:r>
      <w:r w:rsidRPr="00940D19">
        <w:rPr>
          <w:rFonts w:ascii="Arial" w:hAnsi="Arial" w:cs="Arial"/>
          <w:sz w:val="24"/>
          <w:szCs w:val="24"/>
        </w:rPr>
        <w:t xml:space="preserve">: </w:t>
      </w:r>
      <w:r w:rsidR="00D66295" w:rsidRPr="00940D19">
        <w:rPr>
          <w:rFonts w:ascii="Arial" w:hAnsi="Arial" w:cs="Arial"/>
          <w:sz w:val="24"/>
          <w:szCs w:val="24"/>
        </w:rPr>
        <w:t>marzo 16, abril 18</w:t>
      </w:r>
      <w:r w:rsidR="00290CAD">
        <w:rPr>
          <w:rFonts w:ascii="Arial" w:hAnsi="Arial" w:cs="Arial"/>
          <w:sz w:val="24"/>
          <w:szCs w:val="24"/>
        </w:rPr>
        <w:t>, agosto 29</w:t>
      </w:r>
      <w:r w:rsidR="00CA195B">
        <w:rPr>
          <w:rFonts w:ascii="Arial" w:hAnsi="Arial" w:cs="Arial"/>
          <w:sz w:val="24"/>
          <w:szCs w:val="24"/>
        </w:rPr>
        <w:t>, noviembre 21</w:t>
      </w:r>
    </w:p>
    <w:p w14:paraId="66CA15AD" w14:textId="77777777" w:rsidR="0075284F" w:rsidRPr="00940D19" w:rsidRDefault="00566DDE" w:rsidP="00BC4210">
      <w:pPr>
        <w:rPr>
          <w:rFonts w:ascii="Arial" w:hAnsi="Arial" w:cs="Arial"/>
          <w:b/>
          <w:color w:val="632423" w:themeColor="accent2" w:themeShade="80"/>
          <w:sz w:val="24"/>
          <w:szCs w:val="24"/>
          <w:u w:val="single"/>
        </w:rPr>
      </w:pPr>
      <w:r w:rsidRPr="00940D19">
        <w:rPr>
          <w:rFonts w:ascii="Arial" w:hAnsi="Arial" w:cs="Arial"/>
          <w:b/>
          <w:color w:val="632423" w:themeColor="accent2" w:themeShade="80"/>
          <w:sz w:val="24"/>
          <w:szCs w:val="24"/>
          <w:u w:val="single"/>
        </w:rPr>
        <w:t>SESIONES CONCEJO MUNICIPAL DE ENVIGADO:</w:t>
      </w:r>
    </w:p>
    <w:p w14:paraId="71AE73D3" w14:textId="77777777" w:rsidR="005B2C4C" w:rsidRDefault="00A0538B" w:rsidP="00940D19">
      <w:pPr>
        <w:rPr>
          <w:rFonts w:ascii="Arial" w:hAnsi="Arial" w:cs="Arial"/>
          <w:bCs/>
          <w:color w:val="202124"/>
          <w:sz w:val="24"/>
          <w:szCs w:val="24"/>
          <w:shd w:val="clear" w:color="auto" w:fill="FFFFFF"/>
        </w:rPr>
      </w:pPr>
      <w:r w:rsidRPr="00940D19">
        <w:rPr>
          <w:rFonts w:ascii="Arial" w:hAnsi="Arial" w:cs="Arial"/>
          <w:bCs/>
          <w:color w:val="202124"/>
          <w:sz w:val="24"/>
          <w:szCs w:val="24"/>
          <w:shd w:val="clear" w:color="auto" w:fill="FFFFFF"/>
        </w:rPr>
        <w:t xml:space="preserve">Las Sesiones Públicas del Concejo Municipal de Envigado, son un mecanismo que permite a los ciudadanos y ciudadanas observar y participar en las deliberaciones del concejo municipal, en algunas de ellas el Hospital es invitado a </w:t>
      </w:r>
      <w:r w:rsidR="000E19D4" w:rsidRPr="00940D19">
        <w:rPr>
          <w:rFonts w:ascii="Arial" w:hAnsi="Arial" w:cs="Arial"/>
          <w:bCs/>
          <w:color w:val="202124"/>
          <w:sz w:val="24"/>
          <w:szCs w:val="24"/>
          <w:shd w:val="clear" w:color="auto" w:fill="FFFFFF"/>
        </w:rPr>
        <w:t>informar a la comunidad sobre, avances, la atención de los ciudadanos y logros de interés para todos.</w:t>
      </w:r>
    </w:p>
    <w:p w14:paraId="4C9E47A8" w14:textId="77777777" w:rsidR="00C176CE" w:rsidRPr="00940D19" w:rsidRDefault="00C176CE" w:rsidP="00940D19">
      <w:pPr>
        <w:rPr>
          <w:rFonts w:ascii="Arial" w:hAnsi="Arial" w:cs="Arial"/>
          <w:bCs/>
          <w:color w:val="202124"/>
          <w:sz w:val="24"/>
          <w:szCs w:val="24"/>
          <w:shd w:val="clear" w:color="auto" w:fill="FFFFFF"/>
        </w:rPr>
      </w:pPr>
      <w:r>
        <w:rPr>
          <w:rFonts w:ascii="Arial" w:hAnsi="Arial" w:cs="Arial"/>
          <w:bCs/>
          <w:color w:val="202124"/>
          <w:sz w:val="24"/>
          <w:szCs w:val="24"/>
          <w:shd w:val="clear" w:color="auto" w:fill="FFFFFF"/>
        </w:rPr>
        <w:t>Octubre 12.</w:t>
      </w:r>
    </w:p>
    <w:p w14:paraId="6F2FE859" w14:textId="77777777" w:rsidR="00215C24" w:rsidRPr="00940D19" w:rsidRDefault="00215C24">
      <w:pPr>
        <w:rPr>
          <w:rFonts w:ascii="Arial" w:hAnsi="Arial" w:cs="Arial"/>
          <w:b/>
          <w:color w:val="632423" w:themeColor="accent2" w:themeShade="80"/>
          <w:sz w:val="24"/>
          <w:szCs w:val="24"/>
          <w:u w:val="single"/>
        </w:rPr>
      </w:pPr>
      <w:r w:rsidRPr="00940D19">
        <w:rPr>
          <w:rFonts w:ascii="Arial" w:hAnsi="Arial" w:cs="Arial"/>
          <w:b/>
          <w:color w:val="632423" w:themeColor="accent2" w:themeShade="80"/>
          <w:sz w:val="24"/>
          <w:szCs w:val="24"/>
          <w:u w:val="single"/>
        </w:rPr>
        <w:br w:type="page"/>
      </w:r>
    </w:p>
    <w:p w14:paraId="1BF182E3" w14:textId="77777777" w:rsidR="0097395D" w:rsidRPr="00940D19" w:rsidRDefault="00566DDE" w:rsidP="00BC4210">
      <w:pPr>
        <w:rPr>
          <w:rFonts w:ascii="Arial" w:hAnsi="Arial" w:cs="Arial"/>
          <w:b/>
          <w:color w:val="632423" w:themeColor="accent2" w:themeShade="80"/>
          <w:sz w:val="24"/>
          <w:szCs w:val="24"/>
          <w:u w:val="single"/>
        </w:rPr>
      </w:pPr>
      <w:r w:rsidRPr="00940D19">
        <w:rPr>
          <w:rFonts w:ascii="Arial" w:hAnsi="Arial" w:cs="Arial"/>
          <w:b/>
          <w:color w:val="632423" w:themeColor="accent2" w:themeShade="80"/>
          <w:sz w:val="24"/>
          <w:szCs w:val="24"/>
          <w:u w:val="single"/>
        </w:rPr>
        <w:lastRenderedPageBreak/>
        <w:t>CONSEJO DE GOBIERNO:</w:t>
      </w:r>
    </w:p>
    <w:p w14:paraId="1B370F51" w14:textId="77777777" w:rsidR="000E19D4" w:rsidRPr="00940D19" w:rsidRDefault="000E19D4" w:rsidP="005B2C4C">
      <w:pPr>
        <w:rPr>
          <w:rFonts w:ascii="Arial" w:hAnsi="Arial" w:cs="Arial"/>
          <w:b/>
          <w:color w:val="632423" w:themeColor="accent2" w:themeShade="80"/>
          <w:sz w:val="24"/>
          <w:szCs w:val="24"/>
          <w:u w:val="single"/>
        </w:rPr>
      </w:pPr>
      <w:r w:rsidRPr="00940D19">
        <w:rPr>
          <w:rFonts w:ascii="Arial" w:hAnsi="Arial" w:cs="Arial"/>
          <w:color w:val="202124"/>
          <w:sz w:val="24"/>
          <w:szCs w:val="24"/>
          <w:shd w:val="clear" w:color="auto" w:fill="FFFFFF"/>
        </w:rPr>
        <w:t>El </w:t>
      </w:r>
      <w:r w:rsidRPr="00940D19">
        <w:rPr>
          <w:rFonts w:ascii="Arial" w:hAnsi="Arial" w:cs="Arial"/>
          <w:b/>
          <w:bCs/>
          <w:color w:val="202124"/>
          <w:sz w:val="24"/>
          <w:szCs w:val="24"/>
          <w:shd w:val="clear" w:color="auto" w:fill="FFFFFF"/>
        </w:rPr>
        <w:t>Consejo de Gobierno</w:t>
      </w:r>
      <w:r w:rsidRPr="00940D19">
        <w:rPr>
          <w:rFonts w:ascii="Arial" w:hAnsi="Arial" w:cs="Arial"/>
          <w:color w:val="202124"/>
          <w:sz w:val="24"/>
          <w:szCs w:val="24"/>
          <w:shd w:val="clear" w:color="auto" w:fill="FFFFFF"/>
        </w:rPr>
        <w:t xml:space="preserve"> es el órgano superior jerárquico de consulta, asesoría, evaluación y de coordinación de los asuntos generales de la administración municipal de Envigado, el cual está presidido por el </w:t>
      </w:r>
      <w:proofErr w:type="gramStart"/>
      <w:r w:rsidRPr="00940D19">
        <w:rPr>
          <w:rFonts w:ascii="Arial" w:hAnsi="Arial" w:cs="Arial"/>
          <w:color w:val="202124"/>
          <w:sz w:val="24"/>
          <w:szCs w:val="24"/>
          <w:shd w:val="clear" w:color="auto" w:fill="FFFFFF"/>
        </w:rPr>
        <w:t>Alcalde</w:t>
      </w:r>
      <w:proofErr w:type="gramEnd"/>
      <w:r w:rsidRPr="00940D19">
        <w:rPr>
          <w:rFonts w:ascii="Arial" w:hAnsi="Arial" w:cs="Arial"/>
          <w:color w:val="202124"/>
          <w:sz w:val="24"/>
          <w:szCs w:val="24"/>
          <w:shd w:val="clear" w:color="auto" w:fill="FFFFFF"/>
        </w:rPr>
        <w:t xml:space="preserve"> e integrado por los Secretarios de Despacho y los jefes de Oficina. En estos espacios, la Gerencia de la E.S.E participa por ser un ente descentralizado del Municipio.</w:t>
      </w:r>
    </w:p>
    <w:p w14:paraId="2A534987" w14:textId="77777777" w:rsidR="00757B0E" w:rsidRPr="00940D19" w:rsidRDefault="00BC4210" w:rsidP="005B2C4C">
      <w:pPr>
        <w:ind w:right="-518"/>
        <w:rPr>
          <w:rFonts w:ascii="Arial" w:hAnsi="Arial" w:cs="Arial"/>
          <w:sz w:val="24"/>
          <w:szCs w:val="24"/>
        </w:rPr>
      </w:pPr>
      <w:r w:rsidRPr="00940D19">
        <w:rPr>
          <w:rFonts w:ascii="Arial" w:hAnsi="Arial" w:cs="Arial"/>
          <w:b/>
          <w:sz w:val="24"/>
          <w:szCs w:val="24"/>
        </w:rPr>
        <w:t>Fechas</w:t>
      </w:r>
      <w:r w:rsidR="000E19D4" w:rsidRPr="00940D19">
        <w:rPr>
          <w:rFonts w:ascii="Arial" w:hAnsi="Arial" w:cs="Arial"/>
          <w:b/>
          <w:sz w:val="24"/>
          <w:szCs w:val="24"/>
        </w:rPr>
        <w:t xml:space="preserve"> 202</w:t>
      </w:r>
      <w:r w:rsidR="008D7943" w:rsidRPr="00940D19">
        <w:rPr>
          <w:rFonts w:ascii="Arial" w:hAnsi="Arial" w:cs="Arial"/>
          <w:b/>
          <w:sz w:val="24"/>
          <w:szCs w:val="24"/>
        </w:rPr>
        <w:t>3</w:t>
      </w:r>
      <w:r w:rsidRPr="00940D19">
        <w:rPr>
          <w:rFonts w:ascii="Arial" w:hAnsi="Arial" w:cs="Arial"/>
          <w:b/>
          <w:sz w:val="24"/>
          <w:szCs w:val="24"/>
        </w:rPr>
        <w:t>:</w:t>
      </w:r>
      <w:r w:rsidRPr="00940D19">
        <w:rPr>
          <w:rFonts w:ascii="Arial" w:hAnsi="Arial" w:cs="Arial"/>
          <w:sz w:val="24"/>
          <w:szCs w:val="24"/>
        </w:rPr>
        <w:t xml:space="preserve"> </w:t>
      </w:r>
      <w:r w:rsidR="008D7943" w:rsidRPr="00940D19">
        <w:rPr>
          <w:rFonts w:ascii="Arial" w:hAnsi="Arial" w:cs="Arial"/>
          <w:sz w:val="24"/>
          <w:szCs w:val="24"/>
        </w:rPr>
        <w:t>enero 2, 11 y 23; marzo 9 y 27, abril 10</w:t>
      </w:r>
      <w:r w:rsidR="00E30D72" w:rsidRPr="00940D19">
        <w:rPr>
          <w:rFonts w:ascii="Arial" w:hAnsi="Arial" w:cs="Arial"/>
          <w:sz w:val="24"/>
          <w:szCs w:val="24"/>
        </w:rPr>
        <w:t>, mayo 8</w:t>
      </w:r>
      <w:r w:rsidR="002B20BE" w:rsidRPr="00940D19">
        <w:rPr>
          <w:rFonts w:ascii="Arial" w:hAnsi="Arial" w:cs="Arial"/>
          <w:sz w:val="24"/>
          <w:szCs w:val="24"/>
        </w:rPr>
        <w:t>,</w:t>
      </w:r>
      <w:r w:rsidR="00E30D72" w:rsidRPr="00940D19">
        <w:rPr>
          <w:rFonts w:ascii="Arial" w:hAnsi="Arial" w:cs="Arial"/>
          <w:sz w:val="24"/>
          <w:szCs w:val="24"/>
        </w:rPr>
        <w:t xml:space="preserve"> </w:t>
      </w:r>
      <w:r w:rsidR="002B20BE" w:rsidRPr="00940D19">
        <w:rPr>
          <w:rFonts w:ascii="Arial" w:hAnsi="Arial" w:cs="Arial"/>
          <w:sz w:val="24"/>
          <w:szCs w:val="24"/>
        </w:rPr>
        <w:t>j</w:t>
      </w:r>
      <w:r w:rsidR="00E30D72" w:rsidRPr="00940D19">
        <w:rPr>
          <w:rFonts w:ascii="Arial" w:hAnsi="Arial" w:cs="Arial"/>
          <w:sz w:val="24"/>
          <w:szCs w:val="24"/>
        </w:rPr>
        <w:t xml:space="preserve">unio </w:t>
      </w:r>
      <w:r w:rsidR="002B20BE" w:rsidRPr="00940D19">
        <w:rPr>
          <w:rFonts w:ascii="Arial" w:hAnsi="Arial" w:cs="Arial"/>
          <w:sz w:val="24"/>
          <w:szCs w:val="24"/>
        </w:rPr>
        <w:t>13, julio 31</w:t>
      </w:r>
      <w:r w:rsidR="00BB3E53">
        <w:rPr>
          <w:rFonts w:ascii="Arial" w:hAnsi="Arial" w:cs="Arial"/>
          <w:sz w:val="24"/>
          <w:szCs w:val="24"/>
        </w:rPr>
        <w:t>, septiembre 18 y 25, octubre 10.</w:t>
      </w:r>
    </w:p>
    <w:p w14:paraId="5838953C" w14:textId="77777777" w:rsidR="001B1EE8" w:rsidRPr="00940D19" w:rsidRDefault="001B1EE8" w:rsidP="00BC4210">
      <w:pPr>
        <w:rPr>
          <w:rFonts w:ascii="Arial" w:hAnsi="Arial" w:cs="Arial"/>
          <w:b/>
          <w:noProof/>
          <w:color w:val="632423" w:themeColor="accent2" w:themeShade="80"/>
          <w:sz w:val="24"/>
          <w:szCs w:val="24"/>
          <w:u w:val="single"/>
          <w:lang w:eastAsia="es-CO"/>
        </w:rPr>
      </w:pPr>
    </w:p>
    <w:p w14:paraId="0DC20CCC" w14:textId="77777777" w:rsidR="00CC5807" w:rsidRPr="00940D19" w:rsidRDefault="00CC5807" w:rsidP="00BC4210">
      <w:pPr>
        <w:rPr>
          <w:rFonts w:ascii="Arial" w:hAnsi="Arial" w:cs="Arial"/>
          <w:b/>
          <w:noProof/>
          <w:color w:val="632423" w:themeColor="accent2" w:themeShade="80"/>
          <w:sz w:val="24"/>
          <w:szCs w:val="24"/>
          <w:u w:val="single"/>
          <w:lang w:eastAsia="es-CO"/>
        </w:rPr>
      </w:pPr>
      <w:r w:rsidRPr="00940D19">
        <w:rPr>
          <w:rFonts w:ascii="Arial" w:hAnsi="Arial" w:cs="Arial"/>
          <w:b/>
          <w:noProof/>
          <w:color w:val="632423" w:themeColor="accent2" w:themeShade="80"/>
          <w:sz w:val="24"/>
          <w:szCs w:val="24"/>
          <w:u w:val="single"/>
          <w:lang w:eastAsia="es-CO"/>
        </w:rPr>
        <w:t>COPACO</w:t>
      </w:r>
      <w:r w:rsidR="00060CDA">
        <w:rPr>
          <w:rFonts w:ascii="Arial" w:hAnsi="Arial" w:cs="Arial"/>
          <w:b/>
          <w:noProof/>
          <w:color w:val="632423" w:themeColor="accent2" w:themeShade="80"/>
          <w:sz w:val="24"/>
          <w:szCs w:val="24"/>
          <w:u w:val="single"/>
          <w:lang w:eastAsia="es-CO"/>
        </w:rPr>
        <w:t>:</w:t>
      </w:r>
    </w:p>
    <w:p w14:paraId="68719419" w14:textId="77777777" w:rsidR="002D4449" w:rsidRPr="00940D19" w:rsidRDefault="002D4449" w:rsidP="00BC4210">
      <w:pPr>
        <w:rPr>
          <w:rFonts w:ascii="Arial" w:hAnsi="Arial" w:cs="Arial"/>
          <w:bCs/>
          <w:color w:val="202124"/>
          <w:sz w:val="24"/>
          <w:szCs w:val="24"/>
          <w:shd w:val="clear" w:color="auto" w:fill="FFFFFF"/>
        </w:rPr>
      </w:pPr>
      <w:r w:rsidRPr="00940D19">
        <w:rPr>
          <w:rFonts w:ascii="Arial" w:hAnsi="Arial" w:cs="Arial"/>
          <w:bCs/>
          <w:color w:val="202124"/>
          <w:sz w:val="24"/>
          <w:szCs w:val="24"/>
          <w:shd w:val="clear" w:color="auto" w:fill="FFFFFF"/>
        </w:rPr>
        <w:t>El Comité de Participación Comunitaria en Salud – COPACOS, es un escenario de concertación entre los diferentes actores sociales y el Estado, encabezado por el Alcalde Local o su delegado, y del cual hacen parte representantes de organizaciones sociales y comunitarias de la localidad</w:t>
      </w:r>
      <w:r w:rsidR="00631D6C" w:rsidRPr="00940D19">
        <w:rPr>
          <w:rFonts w:ascii="Arial" w:hAnsi="Arial" w:cs="Arial"/>
          <w:bCs/>
          <w:color w:val="202124"/>
          <w:sz w:val="24"/>
          <w:szCs w:val="24"/>
          <w:shd w:val="clear" w:color="auto" w:fill="FFFFFF"/>
        </w:rPr>
        <w:t>. El Hospital hace parte del COPACO del Municipio de Envigado como principal institución de salud del municipio.</w:t>
      </w:r>
    </w:p>
    <w:p w14:paraId="684B6071" w14:textId="77777777" w:rsidR="008D7943" w:rsidRPr="00940D19" w:rsidRDefault="00CC5807" w:rsidP="002B20BE">
      <w:pPr>
        <w:spacing w:after="0" w:line="240" w:lineRule="auto"/>
        <w:rPr>
          <w:rFonts w:ascii="Arial" w:hAnsi="Arial" w:cs="Arial"/>
          <w:sz w:val="24"/>
          <w:szCs w:val="24"/>
        </w:rPr>
      </w:pPr>
      <w:r w:rsidRPr="00940D19">
        <w:rPr>
          <w:rFonts w:ascii="Arial" w:hAnsi="Arial" w:cs="Arial"/>
          <w:b/>
          <w:sz w:val="24"/>
          <w:szCs w:val="24"/>
        </w:rPr>
        <w:t>Fechas</w:t>
      </w:r>
      <w:r w:rsidR="00631D6C" w:rsidRPr="00940D19">
        <w:rPr>
          <w:rFonts w:ascii="Arial" w:hAnsi="Arial" w:cs="Arial"/>
          <w:b/>
          <w:sz w:val="24"/>
          <w:szCs w:val="24"/>
        </w:rPr>
        <w:t xml:space="preserve"> 202</w:t>
      </w:r>
      <w:r w:rsidR="008D7943" w:rsidRPr="00940D19">
        <w:rPr>
          <w:rFonts w:ascii="Arial" w:hAnsi="Arial" w:cs="Arial"/>
          <w:b/>
          <w:sz w:val="24"/>
          <w:szCs w:val="24"/>
        </w:rPr>
        <w:t>3:</w:t>
      </w:r>
      <w:r w:rsidR="004E327F" w:rsidRPr="00940D19">
        <w:rPr>
          <w:rFonts w:ascii="Arial" w:hAnsi="Arial" w:cs="Arial"/>
          <w:sz w:val="24"/>
          <w:szCs w:val="24"/>
        </w:rPr>
        <w:t xml:space="preserve"> </w:t>
      </w:r>
      <w:r w:rsidR="008D7943" w:rsidRPr="00940D19">
        <w:rPr>
          <w:rFonts w:ascii="Arial" w:hAnsi="Arial" w:cs="Arial"/>
          <w:sz w:val="24"/>
          <w:szCs w:val="24"/>
        </w:rPr>
        <w:t>marzo 24</w:t>
      </w:r>
      <w:r w:rsidR="002B20BE" w:rsidRPr="00940D19">
        <w:rPr>
          <w:rFonts w:ascii="Arial" w:hAnsi="Arial" w:cs="Arial"/>
          <w:sz w:val="24"/>
          <w:szCs w:val="24"/>
        </w:rPr>
        <w:t>, junio 16</w:t>
      </w:r>
      <w:r w:rsidR="00BB3E53">
        <w:rPr>
          <w:rFonts w:ascii="Arial" w:hAnsi="Arial" w:cs="Arial"/>
          <w:sz w:val="24"/>
          <w:szCs w:val="24"/>
        </w:rPr>
        <w:t>, noviembre 24.</w:t>
      </w:r>
    </w:p>
    <w:p w14:paraId="2EBFB554" w14:textId="77777777" w:rsidR="002B20BE" w:rsidRPr="00940D19" w:rsidRDefault="002B20BE" w:rsidP="002B20BE">
      <w:pPr>
        <w:spacing w:after="0" w:line="240" w:lineRule="auto"/>
        <w:rPr>
          <w:rFonts w:ascii="Arial" w:hAnsi="Arial" w:cs="Arial"/>
          <w:b/>
          <w:color w:val="632423" w:themeColor="accent2" w:themeShade="80"/>
          <w:sz w:val="24"/>
          <w:szCs w:val="24"/>
          <w:u w:val="single"/>
        </w:rPr>
      </w:pPr>
    </w:p>
    <w:p w14:paraId="0B9C2F09" w14:textId="77777777" w:rsidR="00A0538B" w:rsidRDefault="004F4999" w:rsidP="00BC4210">
      <w:pPr>
        <w:spacing w:after="0" w:line="240" w:lineRule="auto"/>
        <w:rPr>
          <w:rFonts w:ascii="Arial" w:hAnsi="Arial" w:cs="Arial"/>
          <w:b/>
          <w:color w:val="632423" w:themeColor="accent2" w:themeShade="80"/>
          <w:sz w:val="24"/>
          <w:szCs w:val="24"/>
          <w:u w:val="single"/>
        </w:rPr>
      </w:pPr>
      <w:r w:rsidRPr="00940D19">
        <w:rPr>
          <w:rFonts w:ascii="Arial" w:hAnsi="Arial" w:cs="Arial"/>
          <w:b/>
          <w:color w:val="632423" w:themeColor="accent2" w:themeShade="80"/>
          <w:sz w:val="24"/>
          <w:szCs w:val="24"/>
          <w:u w:val="single"/>
        </w:rPr>
        <w:t>AUDIENCIA PÚBLICA DE RENDICIÓN DE CUENTAS – VIRTUAL 202</w:t>
      </w:r>
      <w:r w:rsidR="001B1EE8" w:rsidRPr="00940D19">
        <w:rPr>
          <w:rFonts w:ascii="Arial" w:hAnsi="Arial" w:cs="Arial"/>
          <w:b/>
          <w:color w:val="632423" w:themeColor="accent2" w:themeShade="80"/>
          <w:sz w:val="24"/>
          <w:szCs w:val="24"/>
          <w:u w:val="single"/>
        </w:rPr>
        <w:t>3</w:t>
      </w:r>
      <w:r w:rsidRPr="00940D19">
        <w:rPr>
          <w:rFonts w:ascii="Arial" w:hAnsi="Arial" w:cs="Arial"/>
          <w:b/>
          <w:color w:val="632423" w:themeColor="accent2" w:themeShade="80"/>
          <w:sz w:val="24"/>
          <w:szCs w:val="24"/>
          <w:u w:val="single"/>
        </w:rPr>
        <w:t xml:space="preserve"> VIGENCIA 20</w:t>
      </w:r>
      <w:r w:rsidR="00A63CE4" w:rsidRPr="00940D19">
        <w:rPr>
          <w:rFonts w:ascii="Arial" w:hAnsi="Arial" w:cs="Arial"/>
          <w:b/>
          <w:color w:val="632423" w:themeColor="accent2" w:themeShade="80"/>
          <w:sz w:val="24"/>
          <w:szCs w:val="24"/>
          <w:u w:val="single"/>
        </w:rPr>
        <w:t>2</w:t>
      </w:r>
      <w:r w:rsidR="001B1EE8" w:rsidRPr="00940D19">
        <w:rPr>
          <w:rFonts w:ascii="Arial" w:hAnsi="Arial" w:cs="Arial"/>
          <w:b/>
          <w:color w:val="632423" w:themeColor="accent2" w:themeShade="80"/>
          <w:sz w:val="24"/>
          <w:szCs w:val="24"/>
          <w:u w:val="single"/>
        </w:rPr>
        <w:t>2</w:t>
      </w:r>
    </w:p>
    <w:p w14:paraId="01C525BE" w14:textId="77777777" w:rsidR="00060CDA" w:rsidRPr="00940D19" w:rsidRDefault="00060CDA" w:rsidP="00BC4210">
      <w:pPr>
        <w:spacing w:after="0" w:line="240" w:lineRule="auto"/>
        <w:rPr>
          <w:rFonts w:ascii="Arial" w:hAnsi="Arial" w:cs="Arial"/>
          <w:b/>
          <w:sz w:val="24"/>
          <w:szCs w:val="24"/>
          <w:u w:val="single"/>
        </w:rPr>
      </w:pPr>
    </w:p>
    <w:p w14:paraId="0345A9B7" w14:textId="77777777" w:rsidR="00A0538B" w:rsidRDefault="00A0538B" w:rsidP="00BC4210">
      <w:pPr>
        <w:spacing w:after="0" w:line="240" w:lineRule="auto"/>
        <w:rPr>
          <w:rFonts w:ascii="Arial" w:hAnsi="Arial" w:cs="Arial"/>
          <w:b/>
          <w:sz w:val="24"/>
          <w:szCs w:val="24"/>
          <w:u w:val="single"/>
        </w:rPr>
      </w:pPr>
      <w:r w:rsidRPr="00940D19">
        <w:rPr>
          <w:rFonts w:ascii="Arial" w:hAnsi="Arial" w:cs="Arial"/>
          <w:b/>
          <w:sz w:val="24"/>
          <w:szCs w:val="24"/>
          <w:u w:val="single"/>
        </w:rPr>
        <w:t xml:space="preserve">Abril </w:t>
      </w:r>
      <w:r w:rsidR="008D7943" w:rsidRPr="00940D19">
        <w:rPr>
          <w:rFonts w:ascii="Arial" w:hAnsi="Arial" w:cs="Arial"/>
          <w:b/>
          <w:sz w:val="24"/>
          <w:szCs w:val="24"/>
          <w:u w:val="single"/>
        </w:rPr>
        <w:t>25</w:t>
      </w:r>
      <w:r w:rsidRPr="00940D19">
        <w:rPr>
          <w:rFonts w:ascii="Arial" w:hAnsi="Arial" w:cs="Arial"/>
          <w:b/>
          <w:sz w:val="24"/>
          <w:szCs w:val="24"/>
          <w:u w:val="single"/>
        </w:rPr>
        <w:t xml:space="preserve"> de 202</w:t>
      </w:r>
      <w:r w:rsidR="008D7943" w:rsidRPr="00940D19">
        <w:rPr>
          <w:rFonts w:ascii="Arial" w:hAnsi="Arial" w:cs="Arial"/>
          <w:b/>
          <w:sz w:val="24"/>
          <w:szCs w:val="24"/>
          <w:u w:val="single"/>
        </w:rPr>
        <w:t>3</w:t>
      </w:r>
    </w:p>
    <w:p w14:paraId="228C9419" w14:textId="77777777" w:rsidR="00B848A0" w:rsidRDefault="00B848A0" w:rsidP="00BC4210">
      <w:pPr>
        <w:spacing w:after="0" w:line="240" w:lineRule="auto"/>
        <w:rPr>
          <w:rFonts w:ascii="Arial" w:hAnsi="Arial" w:cs="Arial"/>
          <w:b/>
          <w:sz w:val="24"/>
          <w:szCs w:val="24"/>
          <w:u w:val="single"/>
        </w:rPr>
      </w:pPr>
    </w:p>
    <w:p w14:paraId="061A398E" w14:textId="77777777" w:rsidR="00B848A0" w:rsidRDefault="00B848A0" w:rsidP="00BC4210">
      <w:pPr>
        <w:spacing w:after="0" w:line="240" w:lineRule="auto"/>
        <w:rPr>
          <w:rFonts w:ascii="Arial" w:hAnsi="Arial" w:cs="Arial"/>
          <w:b/>
          <w:noProof/>
          <w:sz w:val="24"/>
          <w:szCs w:val="24"/>
          <w:u w:val="single"/>
        </w:rPr>
      </w:pPr>
    </w:p>
    <w:p w14:paraId="371EAA71" w14:textId="77777777" w:rsidR="00B848A0" w:rsidRDefault="00B848A0" w:rsidP="00BC4210">
      <w:pPr>
        <w:spacing w:after="0" w:line="240" w:lineRule="auto"/>
        <w:rPr>
          <w:rFonts w:ascii="Arial" w:hAnsi="Arial" w:cs="Arial"/>
          <w:b/>
          <w:sz w:val="24"/>
          <w:szCs w:val="24"/>
          <w:u w:val="single"/>
        </w:rPr>
      </w:pPr>
      <w:bookmarkStart w:id="0" w:name="_GoBack"/>
      <w:r>
        <w:rPr>
          <w:rFonts w:ascii="Arial" w:hAnsi="Arial" w:cs="Arial"/>
          <w:b/>
          <w:noProof/>
          <w:sz w:val="24"/>
          <w:szCs w:val="24"/>
          <w:u w:val="single"/>
        </w:rPr>
        <w:drawing>
          <wp:inline distT="0" distB="0" distL="0" distR="0" wp14:anchorId="72D79EBB" wp14:editId="070DA22D">
            <wp:extent cx="6000750" cy="2655094"/>
            <wp:effectExtent l="0" t="0" r="0" b="0"/>
            <wp:docPr id="2" name="Imagen 2" descr="Integrantes de la asociación de usuarios del hospital con la geren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1.jpg"/>
                    <pic:cNvPicPr/>
                  </pic:nvPicPr>
                  <pic:blipFill rotWithShape="1">
                    <a:blip r:embed="rId13">
                      <a:extLst>
                        <a:ext uri="{28A0092B-C50C-407E-A947-70E740481C1C}">
                          <a14:useLocalDpi xmlns:a14="http://schemas.microsoft.com/office/drawing/2010/main" val="0"/>
                        </a:ext>
                      </a:extLst>
                    </a:blip>
                    <a:srcRect t="41005"/>
                    <a:stretch/>
                  </pic:blipFill>
                  <pic:spPr bwMode="auto">
                    <a:xfrm>
                      <a:off x="0" y="0"/>
                      <a:ext cx="6047048" cy="2675579"/>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2E7D912F" w14:textId="77777777" w:rsidR="00B848A0" w:rsidRDefault="00B848A0" w:rsidP="00BC4210">
      <w:pPr>
        <w:spacing w:after="0" w:line="240" w:lineRule="auto"/>
        <w:rPr>
          <w:rFonts w:ascii="Arial" w:hAnsi="Arial" w:cs="Arial"/>
          <w:b/>
          <w:sz w:val="24"/>
          <w:szCs w:val="24"/>
          <w:u w:val="single"/>
        </w:rPr>
      </w:pPr>
    </w:p>
    <w:p w14:paraId="223793A4" w14:textId="77777777" w:rsidR="00B848A0" w:rsidRDefault="00B848A0">
      <w:pPr>
        <w:rPr>
          <w:rFonts w:ascii="Arial" w:hAnsi="Arial" w:cs="Arial"/>
          <w:b/>
          <w:color w:val="632423" w:themeColor="accent2" w:themeShade="80"/>
          <w:sz w:val="24"/>
          <w:szCs w:val="24"/>
          <w:u w:val="single"/>
        </w:rPr>
      </w:pPr>
      <w:r>
        <w:rPr>
          <w:rFonts w:ascii="Arial" w:hAnsi="Arial" w:cs="Arial"/>
          <w:b/>
          <w:color w:val="632423" w:themeColor="accent2" w:themeShade="80"/>
          <w:sz w:val="24"/>
          <w:szCs w:val="24"/>
          <w:u w:val="single"/>
        </w:rPr>
        <w:br w:type="page"/>
      </w:r>
    </w:p>
    <w:p w14:paraId="4927ACB4" w14:textId="77777777" w:rsidR="00B848A0" w:rsidRDefault="00B848A0" w:rsidP="00BC4210">
      <w:pPr>
        <w:spacing w:after="0" w:line="240" w:lineRule="auto"/>
        <w:rPr>
          <w:rFonts w:ascii="Arial" w:hAnsi="Arial" w:cs="Arial"/>
          <w:b/>
          <w:color w:val="632423" w:themeColor="accent2" w:themeShade="80"/>
          <w:sz w:val="24"/>
          <w:szCs w:val="24"/>
          <w:u w:val="single"/>
        </w:rPr>
      </w:pPr>
      <w:r w:rsidRPr="00B848A0">
        <w:rPr>
          <w:rFonts w:ascii="Arial" w:hAnsi="Arial" w:cs="Arial"/>
          <w:b/>
          <w:color w:val="632423" w:themeColor="accent2" w:themeShade="80"/>
          <w:sz w:val="24"/>
          <w:szCs w:val="24"/>
          <w:u w:val="single"/>
        </w:rPr>
        <w:lastRenderedPageBreak/>
        <w:t>O</w:t>
      </w:r>
      <w:r>
        <w:rPr>
          <w:rFonts w:ascii="Arial" w:hAnsi="Arial" w:cs="Arial"/>
          <w:b/>
          <w:color w:val="632423" w:themeColor="accent2" w:themeShade="80"/>
          <w:sz w:val="24"/>
          <w:szCs w:val="24"/>
          <w:u w:val="single"/>
        </w:rPr>
        <w:t xml:space="preserve">TROS ESPACIOS DE PARTICIPACIÓN </w:t>
      </w:r>
    </w:p>
    <w:p w14:paraId="12196317" w14:textId="77777777" w:rsidR="00B848A0" w:rsidRDefault="00B848A0" w:rsidP="00BC4210">
      <w:pPr>
        <w:spacing w:after="0" w:line="240" w:lineRule="auto"/>
        <w:rPr>
          <w:rFonts w:ascii="Arial" w:hAnsi="Arial" w:cs="Arial"/>
          <w:b/>
          <w:color w:val="632423" w:themeColor="accent2" w:themeShade="80"/>
          <w:sz w:val="24"/>
          <w:szCs w:val="24"/>
          <w:u w:val="single"/>
        </w:rPr>
      </w:pPr>
    </w:p>
    <w:p w14:paraId="72FB19D5" w14:textId="77777777" w:rsidR="00A51BC7" w:rsidRDefault="00B848A0" w:rsidP="00BC4210">
      <w:pPr>
        <w:spacing w:after="0" w:line="240" w:lineRule="auto"/>
        <w:rPr>
          <w:rFonts w:ascii="Arial" w:hAnsi="Arial" w:cs="Arial"/>
          <w:b/>
          <w:color w:val="632423" w:themeColor="accent2" w:themeShade="80"/>
          <w:sz w:val="24"/>
          <w:szCs w:val="24"/>
        </w:rPr>
      </w:pPr>
      <w:r>
        <w:rPr>
          <w:rFonts w:ascii="Arial" w:hAnsi="Arial" w:cs="Arial"/>
          <w:b/>
          <w:color w:val="632423" w:themeColor="accent2" w:themeShade="80"/>
          <w:sz w:val="24"/>
          <w:szCs w:val="24"/>
          <w:u w:val="single"/>
        </w:rPr>
        <w:t>Jornada Masiva de atención a la comunidad:</w:t>
      </w:r>
      <w:r w:rsidRPr="00B848A0">
        <w:rPr>
          <w:rFonts w:ascii="Arial" w:hAnsi="Arial" w:cs="Arial"/>
          <w:b/>
          <w:color w:val="632423" w:themeColor="accent2" w:themeShade="80"/>
          <w:sz w:val="24"/>
          <w:szCs w:val="24"/>
        </w:rPr>
        <w:t xml:space="preserve"> </w:t>
      </w:r>
    </w:p>
    <w:p w14:paraId="261AEE3A" w14:textId="77777777" w:rsidR="00A51BC7" w:rsidRDefault="00A51BC7" w:rsidP="00BC4210">
      <w:pPr>
        <w:spacing w:after="0" w:line="240" w:lineRule="auto"/>
        <w:rPr>
          <w:rFonts w:ascii="Arial" w:hAnsi="Arial" w:cs="Arial"/>
          <w:b/>
          <w:sz w:val="24"/>
          <w:szCs w:val="24"/>
        </w:rPr>
      </w:pPr>
    </w:p>
    <w:p w14:paraId="7231E5A2" w14:textId="77777777" w:rsidR="00B848A0" w:rsidRPr="00A51BC7" w:rsidRDefault="00A51BC7" w:rsidP="00BC4210">
      <w:pPr>
        <w:spacing w:after="0" w:line="240" w:lineRule="auto"/>
        <w:rPr>
          <w:rFonts w:ascii="Arial" w:hAnsi="Arial" w:cs="Arial"/>
          <w:b/>
          <w:sz w:val="24"/>
          <w:szCs w:val="24"/>
          <w:u w:val="single"/>
        </w:rPr>
      </w:pPr>
      <w:r w:rsidRPr="00A51BC7">
        <w:rPr>
          <w:rFonts w:ascii="Arial" w:hAnsi="Arial" w:cs="Arial"/>
          <w:b/>
          <w:sz w:val="24"/>
          <w:szCs w:val="24"/>
          <w:u w:val="single"/>
        </w:rPr>
        <w:t>A</w:t>
      </w:r>
      <w:r w:rsidR="00B848A0" w:rsidRPr="00A51BC7">
        <w:rPr>
          <w:rFonts w:ascii="Arial" w:hAnsi="Arial" w:cs="Arial"/>
          <w:b/>
          <w:sz w:val="24"/>
          <w:szCs w:val="24"/>
          <w:u w:val="single"/>
        </w:rPr>
        <w:t>gosto 15 de 2023</w:t>
      </w:r>
    </w:p>
    <w:p w14:paraId="7F436B63" w14:textId="77777777" w:rsidR="00B848A0" w:rsidRDefault="00B848A0" w:rsidP="00BC4210">
      <w:pPr>
        <w:spacing w:after="0" w:line="240" w:lineRule="auto"/>
        <w:rPr>
          <w:rFonts w:ascii="Arial" w:hAnsi="Arial" w:cs="Arial"/>
          <w:b/>
          <w:color w:val="632423" w:themeColor="accent2" w:themeShade="80"/>
          <w:sz w:val="24"/>
          <w:szCs w:val="24"/>
          <w:u w:val="single"/>
        </w:rPr>
      </w:pPr>
    </w:p>
    <w:p w14:paraId="587BB8C3" w14:textId="77777777" w:rsidR="00B848A0" w:rsidRPr="00B848A0" w:rsidRDefault="00B848A0" w:rsidP="00BC4210">
      <w:pPr>
        <w:spacing w:after="0" w:line="240" w:lineRule="auto"/>
        <w:rPr>
          <w:rFonts w:ascii="Arial" w:hAnsi="Arial" w:cs="Arial"/>
          <w:b/>
          <w:color w:val="632423" w:themeColor="accent2" w:themeShade="80"/>
          <w:sz w:val="24"/>
          <w:szCs w:val="24"/>
          <w:u w:val="single"/>
        </w:rPr>
      </w:pPr>
    </w:p>
    <w:p w14:paraId="1D6BFE2A" w14:textId="77777777" w:rsidR="004F4999" w:rsidRPr="00940D19" w:rsidRDefault="005C5992" w:rsidP="00060CDA">
      <w:pPr>
        <w:spacing w:after="0" w:line="240" w:lineRule="auto"/>
        <w:rPr>
          <w:rFonts w:ascii="Arial" w:hAnsi="Arial" w:cs="Arial"/>
          <w:b/>
          <w:sz w:val="24"/>
          <w:szCs w:val="24"/>
        </w:rPr>
      </w:pPr>
      <w:r w:rsidRPr="00940D19">
        <w:rPr>
          <w:rFonts w:ascii="Arial" w:hAnsi="Arial" w:cs="Arial"/>
          <w:b/>
          <w:noProof/>
          <w:sz w:val="24"/>
          <w:szCs w:val="24"/>
          <w:u w:val="single"/>
        </w:rPr>
        <w:drawing>
          <wp:inline distT="0" distB="0" distL="0" distR="0" wp14:anchorId="091606E4" wp14:editId="2224152D">
            <wp:extent cx="2568575" cy="3701415"/>
            <wp:effectExtent l="0" t="0" r="3175" b="0"/>
            <wp:docPr id="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rendicion.jpeg"/>
                    <pic:cNvPicPr/>
                  </pic:nvPicPr>
                  <pic:blipFill rotWithShape="1">
                    <a:blip r:embed="rId14" cstate="print">
                      <a:extLst>
                        <a:ext uri="{28A0092B-C50C-407E-A947-70E740481C1C}">
                          <a14:useLocalDpi xmlns:a14="http://schemas.microsoft.com/office/drawing/2010/main" val="0"/>
                        </a:ext>
                      </a:extLst>
                    </a:blip>
                    <a:srcRect b="18977"/>
                    <a:stretch/>
                  </pic:blipFill>
                  <pic:spPr bwMode="auto">
                    <a:xfrm>
                      <a:off x="0" y="0"/>
                      <a:ext cx="2568575" cy="3701415"/>
                    </a:xfrm>
                    <a:prstGeom prst="rect">
                      <a:avLst/>
                    </a:prstGeom>
                    <a:ln>
                      <a:noFill/>
                    </a:ln>
                    <a:extLst>
                      <a:ext uri="{53640926-AAD7-44D8-BBD7-CCE9431645EC}">
                        <a14:shadowObscured xmlns:a14="http://schemas.microsoft.com/office/drawing/2010/main"/>
                      </a:ext>
                    </a:extLst>
                  </pic:spPr>
                </pic:pic>
              </a:graphicData>
            </a:graphic>
          </wp:inline>
        </w:drawing>
      </w:r>
    </w:p>
    <w:sectPr w:rsidR="004F4999" w:rsidRPr="00940D19" w:rsidSect="00A407F2">
      <w:pgSz w:w="12240" w:h="15840"/>
      <w:pgMar w:top="1417" w:right="1041"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535026" w14:textId="77777777" w:rsidR="008130DE" w:rsidRDefault="008130DE" w:rsidP="00A407F2">
      <w:pPr>
        <w:spacing w:after="0" w:line="240" w:lineRule="auto"/>
      </w:pPr>
      <w:r>
        <w:separator/>
      </w:r>
    </w:p>
  </w:endnote>
  <w:endnote w:type="continuationSeparator" w:id="0">
    <w:p w14:paraId="65368277" w14:textId="77777777" w:rsidR="008130DE" w:rsidRDefault="008130DE" w:rsidP="00A4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A7CF7C" w14:textId="77777777" w:rsidR="008130DE" w:rsidRDefault="008130DE" w:rsidP="00A407F2">
      <w:pPr>
        <w:spacing w:after="0" w:line="240" w:lineRule="auto"/>
      </w:pPr>
      <w:r>
        <w:separator/>
      </w:r>
    </w:p>
  </w:footnote>
  <w:footnote w:type="continuationSeparator" w:id="0">
    <w:p w14:paraId="08CFC8B4" w14:textId="77777777" w:rsidR="008130DE" w:rsidRDefault="008130DE" w:rsidP="00A407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6162E3"/>
    <w:multiLevelType w:val="hybridMultilevel"/>
    <w:tmpl w:val="424EFD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831"/>
    <w:rsid w:val="00030FCD"/>
    <w:rsid w:val="00035149"/>
    <w:rsid w:val="00056C23"/>
    <w:rsid w:val="00060CDA"/>
    <w:rsid w:val="00087695"/>
    <w:rsid w:val="00092A58"/>
    <w:rsid w:val="000A30D1"/>
    <w:rsid w:val="000B383F"/>
    <w:rsid w:val="000E19D4"/>
    <w:rsid w:val="00117AEF"/>
    <w:rsid w:val="001B1EE8"/>
    <w:rsid w:val="001E26A6"/>
    <w:rsid w:val="00215C24"/>
    <w:rsid w:val="00243ADF"/>
    <w:rsid w:val="002579FC"/>
    <w:rsid w:val="00290CAD"/>
    <w:rsid w:val="002B20BE"/>
    <w:rsid w:val="002C67EE"/>
    <w:rsid w:val="002D0693"/>
    <w:rsid w:val="002D4449"/>
    <w:rsid w:val="002E7771"/>
    <w:rsid w:val="00373B4D"/>
    <w:rsid w:val="00376562"/>
    <w:rsid w:val="00382E82"/>
    <w:rsid w:val="003E76C4"/>
    <w:rsid w:val="004B752E"/>
    <w:rsid w:val="004E327F"/>
    <w:rsid w:val="004F4999"/>
    <w:rsid w:val="00523033"/>
    <w:rsid w:val="00566DDE"/>
    <w:rsid w:val="00567BE1"/>
    <w:rsid w:val="005B0925"/>
    <w:rsid w:val="005B2C4C"/>
    <w:rsid w:val="005C00ED"/>
    <w:rsid w:val="005C5992"/>
    <w:rsid w:val="00615CF4"/>
    <w:rsid w:val="0061634C"/>
    <w:rsid w:val="00622D2C"/>
    <w:rsid w:val="00631D6C"/>
    <w:rsid w:val="0065405B"/>
    <w:rsid w:val="006850A6"/>
    <w:rsid w:val="006B252A"/>
    <w:rsid w:val="006D1346"/>
    <w:rsid w:val="006D747C"/>
    <w:rsid w:val="006F16B3"/>
    <w:rsid w:val="0075284F"/>
    <w:rsid w:val="00757B0E"/>
    <w:rsid w:val="007643DF"/>
    <w:rsid w:val="00774B9B"/>
    <w:rsid w:val="007E0C26"/>
    <w:rsid w:val="008130DE"/>
    <w:rsid w:val="00865D79"/>
    <w:rsid w:val="0088064F"/>
    <w:rsid w:val="008D7943"/>
    <w:rsid w:val="008E3BA1"/>
    <w:rsid w:val="00940D19"/>
    <w:rsid w:val="0097395D"/>
    <w:rsid w:val="009B24D6"/>
    <w:rsid w:val="009B695E"/>
    <w:rsid w:val="009D1EB2"/>
    <w:rsid w:val="009D3348"/>
    <w:rsid w:val="00A0538B"/>
    <w:rsid w:val="00A302B1"/>
    <w:rsid w:val="00A30831"/>
    <w:rsid w:val="00A30B3D"/>
    <w:rsid w:val="00A407F2"/>
    <w:rsid w:val="00A51BC7"/>
    <w:rsid w:val="00A63CE4"/>
    <w:rsid w:val="00B553DA"/>
    <w:rsid w:val="00B848A0"/>
    <w:rsid w:val="00BB3E53"/>
    <w:rsid w:val="00BB5CDD"/>
    <w:rsid w:val="00BC4210"/>
    <w:rsid w:val="00BC4B19"/>
    <w:rsid w:val="00C176CE"/>
    <w:rsid w:val="00C46E78"/>
    <w:rsid w:val="00C50A2B"/>
    <w:rsid w:val="00C81D4B"/>
    <w:rsid w:val="00CA195B"/>
    <w:rsid w:val="00CA403D"/>
    <w:rsid w:val="00CB19A1"/>
    <w:rsid w:val="00CB4668"/>
    <w:rsid w:val="00CB6E00"/>
    <w:rsid w:val="00CC5807"/>
    <w:rsid w:val="00D317AD"/>
    <w:rsid w:val="00D35526"/>
    <w:rsid w:val="00D66295"/>
    <w:rsid w:val="00D678D4"/>
    <w:rsid w:val="00DF4F08"/>
    <w:rsid w:val="00E205D6"/>
    <w:rsid w:val="00E30D72"/>
    <w:rsid w:val="00E455E7"/>
    <w:rsid w:val="00E5734D"/>
    <w:rsid w:val="00EA32D2"/>
    <w:rsid w:val="00EB19C2"/>
    <w:rsid w:val="00EC000B"/>
    <w:rsid w:val="00EF60D8"/>
    <w:rsid w:val="00F20630"/>
    <w:rsid w:val="00F73B2B"/>
    <w:rsid w:val="00FE366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5FC55"/>
  <w15:docId w15:val="{D4780AD4-0EF4-46EF-8C86-157B94ADB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069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3083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30831"/>
    <w:rPr>
      <w:rFonts w:ascii="Tahoma" w:hAnsi="Tahoma" w:cs="Tahoma"/>
      <w:sz w:val="16"/>
      <w:szCs w:val="16"/>
    </w:rPr>
  </w:style>
  <w:style w:type="paragraph" w:styleId="Prrafodelista">
    <w:name w:val="List Paragraph"/>
    <w:basedOn w:val="Normal"/>
    <w:uiPriority w:val="34"/>
    <w:qFormat/>
    <w:rsid w:val="00566DDE"/>
    <w:pPr>
      <w:ind w:left="720"/>
      <w:contextualSpacing/>
    </w:pPr>
  </w:style>
  <w:style w:type="character" w:styleId="Hipervnculo">
    <w:name w:val="Hyperlink"/>
    <w:basedOn w:val="Fuentedeprrafopredeter"/>
    <w:uiPriority w:val="99"/>
    <w:semiHidden/>
    <w:unhideWhenUsed/>
    <w:rsid w:val="002E7771"/>
    <w:rPr>
      <w:color w:val="0000FF"/>
      <w:u w:val="single"/>
    </w:rPr>
  </w:style>
  <w:style w:type="paragraph" w:styleId="Encabezado">
    <w:name w:val="header"/>
    <w:basedOn w:val="Normal"/>
    <w:link w:val="EncabezadoCar"/>
    <w:uiPriority w:val="99"/>
    <w:unhideWhenUsed/>
    <w:rsid w:val="00A407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07F2"/>
  </w:style>
  <w:style w:type="paragraph" w:styleId="Piedepgina">
    <w:name w:val="footer"/>
    <w:basedOn w:val="Normal"/>
    <w:link w:val="PiedepginaCar"/>
    <w:uiPriority w:val="99"/>
    <w:unhideWhenUsed/>
    <w:rsid w:val="00A407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07F2"/>
  </w:style>
  <w:style w:type="character" w:customStyle="1" w:styleId="hgkelc">
    <w:name w:val="hgkelc"/>
    <w:basedOn w:val="Fuentedeprrafopredeter"/>
    <w:rsid w:val="00A053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0944405">
      <w:bodyDiv w:val="1"/>
      <w:marLeft w:val="0"/>
      <w:marRight w:val="0"/>
      <w:marTop w:val="0"/>
      <w:marBottom w:val="0"/>
      <w:divBdr>
        <w:top w:val="none" w:sz="0" w:space="0" w:color="auto"/>
        <w:left w:val="none" w:sz="0" w:space="0" w:color="auto"/>
        <w:bottom w:val="none" w:sz="0" w:space="0" w:color="auto"/>
        <w:right w:val="none" w:sz="0" w:space="0" w:color="auto"/>
      </w:divBdr>
      <w:divsChild>
        <w:div w:id="131994278">
          <w:marLeft w:val="0"/>
          <w:marRight w:val="0"/>
          <w:marTop w:val="0"/>
          <w:marBottom w:val="0"/>
          <w:divBdr>
            <w:top w:val="none" w:sz="0" w:space="0" w:color="auto"/>
            <w:left w:val="none" w:sz="0" w:space="0" w:color="auto"/>
            <w:bottom w:val="none" w:sz="0" w:space="0" w:color="auto"/>
            <w:right w:val="none" w:sz="0" w:space="0" w:color="auto"/>
          </w:divBdr>
          <w:divsChild>
            <w:div w:id="198663178">
              <w:marLeft w:val="0"/>
              <w:marRight w:val="0"/>
              <w:marTop w:val="180"/>
              <w:marBottom w:val="180"/>
              <w:divBdr>
                <w:top w:val="none" w:sz="0" w:space="0" w:color="auto"/>
                <w:left w:val="none" w:sz="0" w:space="0" w:color="auto"/>
                <w:bottom w:val="none" w:sz="0" w:space="0" w:color="auto"/>
                <w:right w:val="none" w:sz="0" w:space="0" w:color="auto"/>
              </w:divBdr>
            </w:div>
          </w:divsChild>
        </w:div>
        <w:div w:id="1121920214">
          <w:marLeft w:val="0"/>
          <w:marRight w:val="0"/>
          <w:marTop w:val="0"/>
          <w:marBottom w:val="0"/>
          <w:divBdr>
            <w:top w:val="none" w:sz="0" w:space="0" w:color="auto"/>
            <w:left w:val="none" w:sz="0" w:space="0" w:color="auto"/>
            <w:bottom w:val="none" w:sz="0" w:space="0" w:color="auto"/>
            <w:right w:val="none" w:sz="0" w:space="0" w:color="auto"/>
          </w:divBdr>
          <w:divsChild>
            <w:div w:id="1221526009">
              <w:marLeft w:val="0"/>
              <w:marRight w:val="0"/>
              <w:marTop w:val="0"/>
              <w:marBottom w:val="0"/>
              <w:divBdr>
                <w:top w:val="none" w:sz="0" w:space="0" w:color="auto"/>
                <w:left w:val="none" w:sz="0" w:space="0" w:color="auto"/>
                <w:bottom w:val="none" w:sz="0" w:space="0" w:color="auto"/>
                <w:right w:val="none" w:sz="0" w:space="0" w:color="auto"/>
              </w:divBdr>
              <w:divsChild>
                <w:div w:id="1120220029">
                  <w:marLeft w:val="0"/>
                  <w:marRight w:val="0"/>
                  <w:marTop w:val="0"/>
                  <w:marBottom w:val="0"/>
                  <w:divBdr>
                    <w:top w:val="none" w:sz="0" w:space="0" w:color="auto"/>
                    <w:left w:val="none" w:sz="0" w:space="0" w:color="auto"/>
                    <w:bottom w:val="none" w:sz="0" w:space="0" w:color="auto"/>
                    <w:right w:val="none" w:sz="0" w:space="0" w:color="auto"/>
                  </w:divBdr>
                  <w:divsChild>
                    <w:div w:id="540367590">
                      <w:marLeft w:val="0"/>
                      <w:marRight w:val="0"/>
                      <w:marTop w:val="0"/>
                      <w:marBottom w:val="0"/>
                      <w:divBdr>
                        <w:top w:val="none" w:sz="0" w:space="0" w:color="auto"/>
                        <w:left w:val="none" w:sz="0" w:space="0" w:color="auto"/>
                        <w:bottom w:val="none" w:sz="0" w:space="0" w:color="auto"/>
                        <w:right w:val="none" w:sz="0" w:space="0" w:color="auto"/>
                      </w:divBdr>
                      <w:divsChild>
                        <w:div w:id="1931548744">
                          <w:marLeft w:val="0"/>
                          <w:marRight w:val="0"/>
                          <w:marTop w:val="0"/>
                          <w:marBottom w:val="0"/>
                          <w:divBdr>
                            <w:top w:val="none" w:sz="0" w:space="0" w:color="auto"/>
                            <w:left w:val="none" w:sz="0" w:space="0" w:color="auto"/>
                            <w:bottom w:val="none" w:sz="0" w:space="0" w:color="auto"/>
                            <w:right w:val="none" w:sz="0" w:space="0" w:color="auto"/>
                          </w:divBdr>
                          <w:divsChild>
                            <w:div w:id="205318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echa_x0020_de_x0020_producci_x00f3_n xmlns="0cb0c532-6903-4fec-af8e-1f058a4ea672" xsi:nil="true"/>
    <Fecha_x0020_de_x0020_modificaci_x00f3_n xmlns="0cb0c532-6903-4fec-af8e-1f058a4ea672" xsi:nil="true"/>
    <A_x00f1_o xmlns="0cb0c532-6903-4fec-af8e-1f058a4ea672">2023</A_x00f1_o>
    <Fecha_x0020_de_x0020_publicaci_x00f3_n xmlns="0cb0c532-6903-4fec-af8e-1f058a4ea672" xsi:nil="true"/>
    <Clasificaci_x00f3_n xmlns="0cb0c532-6903-4fec-af8e-1f058a4ea672">Espacios de participación ciudadana</Clasificaci_x00f3_n>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30537D7146085A4195FB30339A547F1F" ma:contentTypeVersion="5" ma:contentTypeDescription="Crear nuevo documento." ma:contentTypeScope="" ma:versionID="74d3297424fd5d84831f9c998a656505">
  <xsd:schema xmlns:xsd="http://www.w3.org/2001/XMLSchema" xmlns:xs="http://www.w3.org/2001/XMLSchema" xmlns:p="http://schemas.microsoft.com/office/2006/metadata/properties" xmlns:ns2="0cb0c532-6903-4fec-af8e-1f058a4ea672" targetNamespace="http://schemas.microsoft.com/office/2006/metadata/properties" ma:root="true" ma:fieldsID="8f7ef988e2f19d87dea346235be4cd0f" ns2:_="">
    <xsd:import namespace="0cb0c532-6903-4fec-af8e-1f058a4ea672"/>
    <xsd:element name="properties">
      <xsd:complexType>
        <xsd:sequence>
          <xsd:element name="documentManagement">
            <xsd:complexType>
              <xsd:all>
                <xsd:element ref="ns2:Clasificaci_x00f3_n" minOccurs="0"/>
                <xsd:element ref="ns2:Fecha_x0020_de_x0020_producci_x00f3_n" minOccurs="0"/>
                <xsd:element ref="ns2:Fecha_x0020_de_x0020_modificaci_x00f3_n" minOccurs="0"/>
                <xsd:element ref="ns2:Fecha_x0020_de_x0020_publicaci_x00f3_n" minOccurs="0"/>
                <xsd:element ref="ns2:A_x00f1_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b0c532-6903-4fec-af8e-1f058a4ea672" elementFormDefault="qualified">
    <xsd:import namespace="http://schemas.microsoft.com/office/2006/documentManagement/types"/>
    <xsd:import namespace="http://schemas.microsoft.com/office/infopath/2007/PartnerControls"/>
    <xsd:element name="Clasificaci_x00f3_n" ma:index="8" nillable="true" ma:displayName="Categoría" ma:format="Dropdown" ma:internalName="Clasificaci_x00f3_n">
      <xsd:simpleType>
        <xsd:restriction base="dms:Choice">
          <xsd:enumeration value="Rendición de cuentas"/>
          <xsd:enumeration value="Junta Directiva"/>
          <xsd:enumeration value="Concejo de Envigado"/>
          <xsd:enumeration value="Contraloría Territorial"/>
          <xsd:enumeration value="Espacios de participación ciudadana"/>
        </xsd:restriction>
      </xsd:simpleType>
    </xsd:element>
    <xsd:element name="Fecha_x0020_de_x0020_producci_x00f3_n" ma:index="9" nillable="true" ma:displayName="Fecha de producción" ma:format="DateOnly" ma:internalName="Fecha_x0020_de_x0020_producci_x00f3_n">
      <xsd:simpleType>
        <xsd:restriction base="dms:DateTime"/>
      </xsd:simpleType>
    </xsd:element>
    <xsd:element name="Fecha_x0020_de_x0020_modificaci_x00f3_n" ma:index="10" nillable="true" ma:displayName="Fecha de modificación" ma:format="DateOnly" ma:internalName="Fecha_x0020_de_x0020_modificaci_x00f3_n">
      <xsd:simpleType>
        <xsd:restriction base="dms:DateTime"/>
      </xsd:simpleType>
    </xsd:element>
    <xsd:element name="Fecha_x0020_de_x0020_publicaci_x00f3_n" ma:index="11" nillable="true" ma:displayName="Fecha de publicación" ma:format="DateOnly" ma:internalName="Fecha_x0020_de_x0020_publicaci_x00f3_n">
      <xsd:simpleType>
        <xsd:restriction base="dms:DateTime"/>
      </xsd:simpleType>
    </xsd:element>
    <xsd:element name="A_x00f1_o" ma:index="12" nillable="true" ma:displayName="Año" ma:format="Dropdown" ma:internalName="A_x00f1_o">
      <xsd:simpleType>
        <xsd:restriction base="dms:Choice">
          <xsd:enumeration value="2017"/>
          <xsd:enumeration value="2018"/>
          <xsd:enumeration value="2019"/>
          <xsd:enumeration value="2020"/>
          <xsd:enumeration value="2021"/>
          <xsd:enumeration value="2022"/>
          <xsd:enumeration value="2023"/>
          <xsd:enumeration value="2024"/>
          <xsd:enumeration value="202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0A73EE-7012-47A2-BB38-AE5C19512AD3}"/>
</file>

<file path=customXml/itemProps2.xml><?xml version="1.0" encoding="utf-8"?>
<ds:datastoreItem xmlns:ds="http://schemas.openxmlformats.org/officeDocument/2006/customXml" ds:itemID="{B0677F1E-19E2-48FD-B00D-69F90E177A6C}"/>
</file>

<file path=customXml/itemProps3.xml><?xml version="1.0" encoding="utf-8"?>
<ds:datastoreItem xmlns:ds="http://schemas.openxmlformats.org/officeDocument/2006/customXml" ds:itemID="{E18C8405-C191-4C2D-A20A-561C9B6E3585}"/>
</file>

<file path=customXml/itemProps4.xml><?xml version="1.0" encoding="utf-8"?>
<ds:datastoreItem xmlns:ds="http://schemas.openxmlformats.org/officeDocument/2006/customXml" ds:itemID="{C773D942-FAC0-4415-9F4F-9D00C189754B}"/>
</file>

<file path=docProps/app.xml><?xml version="1.0" encoding="utf-8"?>
<Properties xmlns="http://schemas.openxmlformats.org/officeDocument/2006/extended-properties" xmlns:vt="http://schemas.openxmlformats.org/officeDocument/2006/docPropsVTypes">
  <Template>Normal</Template>
  <TotalTime>6</TotalTime>
  <Pages>3</Pages>
  <Words>300</Words>
  <Characters>1654</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comunicaciones</dc:creator>
  <cp:lastModifiedBy>Atencion Al Usuario</cp:lastModifiedBy>
  <cp:revision>3</cp:revision>
  <dcterms:created xsi:type="dcterms:W3CDTF">2024-01-04T13:58:00Z</dcterms:created>
  <dcterms:modified xsi:type="dcterms:W3CDTF">2024-02-27T20:50:00Z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0x01010030537D7146085A4195FB30339A547F1F</vt:lpwstr>
  </property>
</Properties>
</file>